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34034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62A2C21C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18FDA75B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60A1936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AC94BC4" w14:textId="480225D5" w:rsidR="006A52EF" w:rsidRPr="0078151C" w:rsidRDefault="0078151C" w:rsidP="006A52EF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  <w:r>
        <w:rPr>
          <w:rFonts w:ascii="Palatino Linotype" w:hAnsi="Palatino Linotype" w:cs="Arial"/>
          <w:b/>
          <w:sz w:val="36"/>
          <w:szCs w:val="36"/>
        </w:rPr>
        <w:t xml:space="preserve">PŘÍLOHA č. </w:t>
      </w:r>
      <w:r w:rsidR="006A52EF">
        <w:rPr>
          <w:rFonts w:ascii="Palatino Linotype" w:hAnsi="Palatino Linotype" w:cs="Arial"/>
          <w:b/>
          <w:sz w:val="36"/>
          <w:szCs w:val="36"/>
        </w:rPr>
        <w:t>4</w:t>
      </w:r>
    </w:p>
    <w:p w14:paraId="37F39BE4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7B04B5A" w14:textId="19500C1F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Zadávací dokumentace veřejné zakázky</w:t>
      </w:r>
      <w:r w:rsidR="001737E7" w:rsidRPr="0078151C">
        <w:rPr>
          <w:rFonts w:ascii="Palatino Linotype" w:hAnsi="Palatino Linotype" w:cs="Arial"/>
          <w:b/>
          <w:sz w:val="24"/>
          <w:szCs w:val="24"/>
        </w:rPr>
        <w:t xml:space="preserve"> malého rozsahu</w:t>
      </w:r>
      <w:r w:rsidRPr="0078151C">
        <w:rPr>
          <w:rFonts w:ascii="Palatino Linotype" w:hAnsi="Palatino Linotype" w:cs="Arial"/>
          <w:b/>
          <w:sz w:val="24"/>
          <w:szCs w:val="24"/>
        </w:rPr>
        <w:t xml:space="preserve"> s názvem</w:t>
      </w:r>
    </w:p>
    <w:p w14:paraId="61478725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0189346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3E8BC8DB" w14:textId="1C2A3BA4" w:rsidR="0078151C" w:rsidRPr="0078151C" w:rsidRDefault="0078151C" w:rsidP="0078151C">
      <w:pPr>
        <w:widowControl w:val="0"/>
        <w:jc w:val="center"/>
        <w:rPr>
          <w:rFonts w:ascii="Palatino Linotype" w:hAnsi="Palatino Linotype"/>
          <w:b/>
          <w:sz w:val="40"/>
          <w:szCs w:val="40"/>
        </w:rPr>
      </w:pPr>
      <w:r w:rsidRPr="0078151C">
        <w:rPr>
          <w:rFonts w:ascii="Palatino Linotype" w:hAnsi="Palatino Linotype"/>
          <w:b/>
          <w:sz w:val="40"/>
          <w:szCs w:val="40"/>
        </w:rPr>
        <w:t>„</w:t>
      </w:r>
      <w:r w:rsidR="00E53EB0" w:rsidRPr="00E53EB0">
        <w:rPr>
          <w:rFonts w:ascii="Palatino Linotype" w:hAnsi="Palatino Linotype"/>
          <w:b/>
          <w:sz w:val="40"/>
          <w:szCs w:val="40"/>
        </w:rPr>
        <w:t>Rekonstrukce střech v objektech č. 1 a č. 2 DS Nová Slunečnice</w:t>
      </w:r>
      <w:r w:rsidRPr="0078151C">
        <w:rPr>
          <w:rFonts w:ascii="Palatino Linotype" w:hAnsi="Palatino Linotype"/>
          <w:b/>
          <w:sz w:val="40"/>
          <w:szCs w:val="40"/>
        </w:rPr>
        <w:t>“</w:t>
      </w:r>
    </w:p>
    <w:p w14:paraId="5C150858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2DEDFBB3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1DDDD2CD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61ECD4F8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50300E67" w14:textId="664815E3" w:rsidR="00B13CCD" w:rsidRDefault="00B13CCD" w:rsidP="00B13CCD">
      <w:pPr>
        <w:numPr>
          <w:ilvl w:val="0"/>
          <w:numId w:val="28"/>
        </w:num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předloha čestného prohlášení uchazeče o splnění</w:t>
      </w:r>
      <w:r w:rsidR="007E1CFE" w:rsidRPr="0078151C">
        <w:rPr>
          <w:rFonts w:ascii="Palatino Linotype" w:hAnsi="Palatino Linotype" w:cs="Arial"/>
          <w:sz w:val="24"/>
          <w:szCs w:val="24"/>
        </w:rPr>
        <w:t xml:space="preserve"> základní</w:t>
      </w:r>
      <w:r w:rsidRPr="0078151C">
        <w:rPr>
          <w:rFonts w:ascii="Palatino Linotype" w:hAnsi="Palatino Linotype" w:cs="Arial"/>
          <w:sz w:val="24"/>
          <w:szCs w:val="24"/>
        </w:rPr>
        <w:t xml:space="preserve"> kvalifikace</w:t>
      </w:r>
    </w:p>
    <w:p w14:paraId="694A4EDA" w14:textId="77777777" w:rsidR="006A52EF" w:rsidRDefault="006A52EF" w:rsidP="006A52EF">
      <w:pPr>
        <w:pStyle w:val="Odstavecseseznamem"/>
        <w:numPr>
          <w:ilvl w:val="0"/>
          <w:numId w:val="28"/>
        </w:numPr>
        <w:rPr>
          <w:rFonts w:ascii="Palatino Linotype" w:hAnsi="Palatino Linotype" w:cs="Arial"/>
          <w:sz w:val="24"/>
          <w:szCs w:val="24"/>
        </w:rPr>
      </w:pPr>
      <w:r w:rsidRPr="006A52EF">
        <w:rPr>
          <w:rFonts w:ascii="Palatino Linotype" w:hAnsi="Palatino Linotype" w:cs="Arial"/>
          <w:sz w:val="24"/>
          <w:szCs w:val="24"/>
        </w:rPr>
        <w:t>předloha seznamu významných stavebních prací</w:t>
      </w:r>
    </w:p>
    <w:p w14:paraId="2C672122" w14:textId="0B6EDA84" w:rsidR="004D3FD6" w:rsidRPr="006A52EF" w:rsidRDefault="004D3FD6" w:rsidP="006A52EF">
      <w:pPr>
        <w:pStyle w:val="Odstavecseseznamem"/>
        <w:numPr>
          <w:ilvl w:val="0"/>
          <w:numId w:val="28"/>
        </w:numPr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předloha seznamu subdodavatelů</w:t>
      </w:r>
    </w:p>
    <w:p w14:paraId="07C5E9DA" w14:textId="77777777" w:rsidR="00796729" w:rsidRPr="0078151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</w:pPr>
    </w:p>
    <w:p w14:paraId="4EA90E3C" w14:textId="77777777" w:rsidR="00796729" w:rsidRPr="0078151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  <w:sectPr w:rsidR="00796729" w:rsidRPr="0078151C" w:rsidSect="007637A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5" w:right="1417" w:bottom="1276" w:left="851" w:header="426" w:footer="241" w:gutter="0"/>
          <w:cols w:space="708"/>
          <w:titlePg/>
          <w:docGrid w:linePitch="360"/>
        </w:sectPr>
      </w:pPr>
    </w:p>
    <w:p w14:paraId="39577BE5" w14:textId="767C9BB3" w:rsidR="006C4E79" w:rsidRPr="0078151C" w:rsidRDefault="007637A8" w:rsidP="006C4E79">
      <w:pPr>
        <w:pStyle w:val="Podtitul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lastRenderedPageBreak/>
        <w:t xml:space="preserve">PROHLÁŠENÍ UCHAZEČE O SPLNĚNÍ </w:t>
      </w:r>
      <w:r w:rsidR="007E1CFE" w:rsidRPr="0078151C">
        <w:rPr>
          <w:rFonts w:ascii="Palatino Linotype" w:hAnsi="Palatino Linotype"/>
        </w:rPr>
        <w:t xml:space="preserve">ZÁKLADNÍ </w:t>
      </w:r>
      <w:r w:rsidRPr="0078151C">
        <w:rPr>
          <w:rFonts w:ascii="Palatino Linotype" w:hAnsi="Palatino Linotype"/>
        </w:rPr>
        <w:t>KVALIFIKACE</w:t>
      </w:r>
    </w:p>
    <w:p w14:paraId="6C38E5A4" w14:textId="77777777" w:rsidR="006C4E79" w:rsidRPr="0078151C" w:rsidRDefault="006C4E79" w:rsidP="006C4E79">
      <w:pPr>
        <w:rPr>
          <w:rFonts w:ascii="Palatino Linotype" w:hAnsi="Palatino Linotype"/>
        </w:rPr>
      </w:pPr>
    </w:p>
    <w:p w14:paraId="5DCEC288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Uchazeč</w:t>
      </w:r>
      <w:r w:rsidRPr="0078151C">
        <w:rPr>
          <w:rFonts w:ascii="Palatino Linotype" w:hAnsi="Palatino Linotype" w:cs="Arial"/>
          <w:sz w:val="24"/>
          <w:szCs w:val="24"/>
        </w:rPr>
        <w:t xml:space="preserve">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6009C248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se sídlem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0"/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716F2D0E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IČ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1"/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51205750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zastoupen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60C2812F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zapsaný v obchodním rejstříku u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2"/>
      <w:r w:rsidRPr="0078151C">
        <w:rPr>
          <w:rFonts w:ascii="Palatino Linotype" w:hAnsi="Palatino Linotype" w:cs="Arial"/>
          <w:sz w:val="24"/>
          <w:szCs w:val="24"/>
        </w:rPr>
        <w:t xml:space="preserve">, pod značkou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 xml:space="preserve">, </w:t>
      </w:r>
      <w:r w:rsidRPr="0078151C">
        <w:rPr>
          <w:rFonts w:ascii="Palatino Linotype" w:hAnsi="Palatino Linotype" w:cs="Arial"/>
          <w:i/>
          <w:sz w:val="24"/>
          <w:szCs w:val="24"/>
        </w:rPr>
        <w:t xml:space="preserve">/ nezapsaný v obchodním rejstříku, </w:t>
      </w:r>
      <w:r w:rsidRPr="0078151C">
        <w:rPr>
          <w:rFonts w:ascii="Palatino Linotype" w:hAnsi="Palatino Linotype" w:cs="Arial"/>
          <w:sz w:val="24"/>
          <w:szCs w:val="24"/>
          <w:vertAlign w:val="superscript"/>
        </w:rPr>
        <w:t>1)</w:t>
      </w:r>
    </w:p>
    <w:p w14:paraId="20E2E236" w14:textId="77777777" w:rsidR="007637A8" w:rsidRPr="0078151C" w:rsidRDefault="007637A8" w:rsidP="007637A8">
      <w:pPr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který se </w:t>
      </w:r>
      <w:r w:rsidRPr="0078151C">
        <w:rPr>
          <w:rFonts w:ascii="Palatino Linotype" w:hAnsi="Palatino Linotype" w:cs="Arial"/>
          <w:i/>
          <w:sz w:val="24"/>
          <w:szCs w:val="24"/>
        </w:rPr>
        <w:t>samostatně / společně s jinou osobou či osobami</w:t>
      </w:r>
      <w:r w:rsidRPr="0078151C">
        <w:rPr>
          <w:rFonts w:ascii="Palatino Linotype" w:hAnsi="Palatino Linotype" w:cs="Arial"/>
          <w:sz w:val="24"/>
          <w:szCs w:val="24"/>
        </w:rPr>
        <w:t xml:space="preserve"> </w:t>
      </w:r>
      <w:r w:rsidRPr="0078151C">
        <w:rPr>
          <w:rStyle w:val="Znakapoznpodarou"/>
          <w:rFonts w:ascii="Palatino Linotype" w:hAnsi="Palatino Linotype" w:cs="Arial"/>
          <w:sz w:val="24"/>
          <w:szCs w:val="24"/>
        </w:rPr>
        <w:footnoteReference w:id="1"/>
      </w:r>
      <w:r w:rsidRPr="0078151C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78151C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</w:p>
    <w:p w14:paraId="3B0CE7F1" w14:textId="77777777" w:rsidR="007637A8" w:rsidRPr="0078151C" w:rsidRDefault="007637A8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s</w:t>
      </w:r>
      <w:r w:rsidR="004354F2" w:rsidRPr="0078151C">
        <w:rPr>
          <w:rFonts w:ascii="Palatino Linotype" w:hAnsi="Palatino Linotype" w:cs="Arial"/>
          <w:b/>
          <w:sz w:val="24"/>
          <w:szCs w:val="24"/>
        </w:rPr>
        <w:t> </w:t>
      </w:r>
      <w:r w:rsidRPr="0078151C">
        <w:rPr>
          <w:rFonts w:ascii="Palatino Linotype" w:hAnsi="Palatino Linotype" w:cs="Arial"/>
          <w:b/>
          <w:sz w:val="24"/>
          <w:szCs w:val="24"/>
        </w:rPr>
        <w:t>názvem</w:t>
      </w:r>
    </w:p>
    <w:p w14:paraId="792AD679" w14:textId="77777777" w:rsidR="004354F2" w:rsidRPr="0078151C" w:rsidRDefault="004354F2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42050AA6" w14:textId="4920CEA9" w:rsidR="00E06465" w:rsidRPr="0078151C" w:rsidRDefault="00E06465" w:rsidP="00E06465">
      <w:pPr>
        <w:pStyle w:val="Nzev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„</w:t>
      </w:r>
      <w:r w:rsidR="00E53EB0" w:rsidRPr="00E53EB0">
        <w:rPr>
          <w:rFonts w:ascii="Palatino Linotype" w:hAnsi="Palatino Linotype"/>
          <w:caps w:val="0"/>
        </w:rPr>
        <w:t>Rekonstrukce střech v objektech č. 1 a č. 2 DS Nová Slunečnice</w:t>
      </w:r>
      <w:r w:rsidRPr="0078151C">
        <w:rPr>
          <w:rFonts w:ascii="Palatino Linotype" w:hAnsi="Palatino Linotype"/>
        </w:rPr>
        <w:t>“</w:t>
      </w:r>
    </w:p>
    <w:p w14:paraId="00845CDA" w14:textId="77777777" w:rsidR="006C4E79" w:rsidRPr="0078151C" w:rsidRDefault="00D53802" w:rsidP="007637A8">
      <w:pPr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 </w:t>
      </w:r>
    </w:p>
    <w:p w14:paraId="70EAD742" w14:textId="77777777" w:rsidR="00D53802" w:rsidRPr="0078151C" w:rsidRDefault="00D53802" w:rsidP="007637A8">
      <w:pPr>
        <w:jc w:val="center"/>
        <w:rPr>
          <w:rFonts w:ascii="Palatino Linotype" w:hAnsi="Palatino Linotype"/>
          <w:b/>
          <w:bCs/>
        </w:rPr>
      </w:pPr>
      <w:r w:rsidRPr="0078151C">
        <w:rPr>
          <w:rFonts w:ascii="Palatino Linotype" w:hAnsi="Palatino Linotype"/>
          <w:b/>
          <w:bCs/>
        </w:rPr>
        <w:t>tímto čestně a pravdivě prohlašuje, že:</w:t>
      </w:r>
    </w:p>
    <w:p w14:paraId="7C50E46D" w14:textId="77777777" w:rsidR="007637A8" w:rsidRPr="0078151C" w:rsidRDefault="007637A8" w:rsidP="007637A8">
      <w:pPr>
        <w:pStyle w:val="Odstavecseseznamem"/>
        <w:numPr>
          <w:ilvl w:val="0"/>
          <w:numId w:val="29"/>
        </w:numPr>
        <w:ind w:left="709"/>
        <w:rPr>
          <w:rFonts w:ascii="Palatino Linotype" w:hAnsi="Palatino Linotype"/>
          <w:b/>
          <w:bCs/>
        </w:rPr>
      </w:pPr>
      <w:r w:rsidRPr="0078151C">
        <w:rPr>
          <w:rFonts w:ascii="Palatino Linotype" w:hAnsi="Palatino Linotype" w:cs="Arial"/>
          <w:bCs/>
          <w:sz w:val="24"/>
          <w:szCs w:val="24"/>
        </w:rPr>
        <w:t>splňuje následující základní kvalifikační předpoklady, že</w:t>
      </w:r>
    </w:p>
    <w:p w14:paraId="46583317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40ACDF2F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</w:t>
      </w:r>
      <w:r w:rsidRPr="0078151C">
        <w:rPr>
          <w:rFonts w:ascii="Palatino Linotype" w:hAnsi="Palatino Linotype"/>
        </w:rPr>
        <w:lastRenderedPageBreak/>
        <w:t>splňovat jak ve vztahu k území České republiky, tak k zemi svého sídla, místa podnikání či bydliště,</w:t>
      </w:r>
    </w:p>
    <w:p w14:paraId="42FAE225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v posledních 3 letech nenaplnil skutkovou podstatu jednání nekalé soutěže formou podplácení podle zvláštního právního předpisu,</w:t>
      </w:r>
    </w:p>
    <w:p w14:paraId="2DC277A4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18748C06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není v likvidaci,</w:t>
      </w:r>
    </w:p>
    <w:p w14:paraId="4A2C738F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nemá v evidenci daní zachyceny daňové nedoplatky, a to jak v České republice, tak v zemi sídla, místa podnikání či bydliště dodavatele,</w:t>
      </w:r>
    </w:p>
    <w:p w14:paraId="265A0353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nemá nedoplatek na pojistném a na penále na veřejné zdravotní pojištění, a to jak v České republice, tak v zemi sídla, místa podnikání či bydliště dodavatele,</w:t>
      </w:r>
    </w:p>
    <w:p w14:paraId="663E60D7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14:paraId="02160235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 v posledních 3 letech pravomocně disciplinárně potrestán,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215F6686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není veden v rejstříku osob se zákazem plnění veřejných zakázek a</w:t>
      </w:r>
    </w:p>
    <w:p w14:paraId="63ECF028" w14:textId="77777777" w:rsidR="00D53802" w:rsidRPr="0078151C" w:rsidRDefault="00D53802" w:rsidP="0025648C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nebyla v posledních 3 letech pravomocně uložena pokuta za umožnění výkonu nelegální práce podle zvláštního právního předpisu.</w:t>
      </w:r>
    </w:p>
    <w:p w14:paraId="7DF2159C" w14:textId="77777777" w:rsidR="00A114E0" w:rsidRPr="00A114E0" w:rsidRDefault="00A114E0" w:rsidP="00A114E0">
      <w:pPr>
        <w:pStyle w:val="Nadpis3"/>
        <w:rPr>
          <w:rFonts w:ascii="Palatino Linotype" w:hAnsi="Palatino Linotype"/>
        </w:rPr>
      </w:pPr>
      <w:r w:rsidRPr="00A114E0">
        <w:rPr>
          <w:rFonts w:ascii="Palatino Linotype" w:hAnsi="Palatino Linotype"/>
        </w:rPr>
        <w:t>vůči němuž nebyla v posledních 3 letech zavedena dočasná správa nebo v posledních 3 letech uplatněno opatření k řešení krize podle zákona upravujícího ozdravné postupy a řešení krize na finančním trhu.</w:t>
      </w:r>
    </w:p>
    <w:p w14:paraId="13C61855" w14:textId="77777777" w:rsidR="00D53802" w:rsidRPr="0078151C" w:rsidRDefault="00D53802" w:rsidP="00D53802">
      <w:pPr>
        <w:rPr>
          <w:rFonts w:ascii="Palatino Linotype" w:hAnsi="Palatino Linotype"/>
        </w:rPr>
      </w:pPr>
    </w:p>
    <w:p w14:paraId="3C8D6511" w14:textId="77777777" w:rsidR="0025648C" w:rsidRPr="0078151C" w:rsidRDefault="0025648C" w:rsidP="0025648C">
      <w:pPr>
        <w:rPr>
          <w:rFonts w:ascii="Palatino Linotype" w:hAnsi="Palatino Linotype"/>
        </w:rPr>
      </w:pPr>
    </w:p>
    <w:p w14:paraId="15F68255" w14:textId="7427FA9B" w:rsidR="00814B7F" w:rsidRPr="0078151C" w:rsidRDefault="00814B7F" w:rsidP="00813713">
      <w:pPr>
        <w:rPr>
          <w:rFonts w:ascii="Palatino Linotype" w:hAnsi="Palatino Linotype"/>
        </w:rPr>
      </w:pPr>
    </w:p>
    <w:p w14:paraId="64DC5450" w14:textId="77777777" w:rsidR="007637A8" w:rsidRPr="0078151C" w:rsidRDefault="007637A8" w:rsidP="00D53802">
      <w:pPr>
        <w:rPr>
          <w:rFonts w:ascii="Palatino Linotype" w:hAnsi="Palatino Linotype"/>
        </w:rPr>
      </w:pPr>
    </w:p>
    <w:p w14:paraId="739B5F05" w14:textId="77777777" w:rsidR="00784AAE" w:rsidRPr="0078151C" w:rsidRDefault="00D53802" w:rsidP="00784AAE">
      <w:pPr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V </w:t>
      </w:r>
      <w:r w:rsidRPr="0078151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8151C">
        <w:rPr>
          <w:rFonts w:ascii="Palatino Linotype" w:hAnsi="Palatino Linotype"/>
        </w:rPr>
        <w:instrText xml:space="preserve"> FORMTEXT </w:instrText>
      </w:r>
      <w:r w:rsidRPr="0078151C">
        <w:rPr>
          <w:rFonts w:ascii="Palatino Linotype" w:hAnsi="Palatino Linotype"/>
        </w:rPr>
      </w:r>
      <w:r w:rsidRPr="0078151C">
        <w:rPr>
          <w:rFonts w:ascii="Palatino Linotype" w:hAnsi="Palatino Linotype"/>
        </w:rPr>
        <w:fldChar w:fldCharType="separate"/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fldChar w:fldCharType="end"/>
      </w:r>
      <w:r w:rsidRPr="0078151C">
        <w:rPr>
          <w:rFonts w:ascii="Palatino Linotype" w:hAnsi="Palatino Linotype"/>
        </w:rPr>
        <w:t xml:space="preserve"> dne </w:t>
      </w:r>
      <w:r w:rsidRPr="0078151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8151C">
        <w:rPr>
          <w:rFonts w:ascii="Palatino Linotype" w:hAnsi="Palatino Linotype"/>
        </w:rPr>
        <w:instrText xml:space="preserve"> FORMTEXT </w:instrText>
      </w:r>
      <w:r w:rsidRPr="0078151C">
        <w:rPr>
          <w:rFonts w:ascii="Palatino Linotype" w:hAnsi="Palatino Linotype"/>
        </w:rPr>
      </w:r>
      <w:r w:rsidRPr="0078151C">
        <w:rPr>
          <w:rFonts w:ascii="Palatino Linotype" w:hAnsi="Palatino Linotype"/>
        </w:rPr>
        <w:fldChar w:fldCharType="separate"/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fldChar w:fldCharType="end"/>
      </w:r>
    </w:p>
    <w:p w14:paraId="2A993A7B" w14:textId="77777777" w:rsidR="00784AAE" w:rsidRPr="0078151C" w:rsidRDefault="00784AAE" w:rsidP="00784AAE">
      <w:pPr>
        <w:rPr>
          <w:rFonts w:ascii="Palatino Linotype" w:hAnsi="Palatino Linotype"/>
        </w:rPr>
      </w:pPr>
    </w:p>
    <w:p w14:paraId="5365374E" w14:textId="77777777" w:rsidR="00784AAE" w:rsidRDefault="00784AAE" w:rsidP="00784AAE">
      <w:pPr>
        <w:rPr>
          <w:rFonts w:ascii="Palatino Linotype" w:hAnsi="Palatino Linotype"/>
        </w:rPr>
      </w:pPr>
    </w:p>
    <w:p w14:paraId="127BBEE7" w14:textId="77777777" w:rsidR="004B7606" w:rsidRDefault="004B7606" w:rsidP="00784AAE">
      <w:pPr>
        <w:rPr>
          <w:rFonts w:ascii="Palatino Linotype" w:hAnsi="Palatino Linotype"/>
        </w:rPr>
      </w:pPr>
    </w:p>
    <w:p w14:paraId="30574F74" w14:textId="77777777" w:rsidR="004B7606" w:rsidRPr="0078151C" w:rsidRDefault="004B7606" w:rsidP="00784AAE">
      <w:pPr>
        <w:rPr>
          <w:rFonts w:ascii="Palatino Linotype" w:hAnsi="Palatino Linotype"/>
        </w:rPr>
      </w:pPr>
    </w:p>
    <w:p w14:paraId="6D079522" w14:textId="77777777" w:rsidR="007637A8" w:rsidRPr="0078151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56F12579" w14:textId="77777777" w:rsidR="007637A8" w:rsidRPr="0078151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14:paraId="102EAD45" w14:textId="1043C25C" w:rsidR="006A52EF" w:rsidRDefault="00A114E0" w:rsidP="00E06465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Jméno a p</w:t>
      </w:r>
      <w:r w:rsidR="007637A8" w:rsidRPr="0078151C">
        <w:rPr>
          <w:rFonts w:ascii="Palatino Linotype" w:hAnsi="Palatino Linotype" w:cs="Arial"/>
          <w:sz w:val="24"/>
          <w:szCs w:val="24"/>
        </w:rPr>
        <w:t>odpis uchazeče / oprávněného zástupce</w:t>
      </w:r>
    </w:p>
    <w:p w14:paraId="1283FC25" w14:textId="77777777" w:rsidR="006A52EF" w:rsidRDefault="006A52EF">
      <w:pPr>
        <w:spacing w:after="160" w:line="259" w:lineRule="auto"/>
        <w:ind w:left="0"/>
        <w:jc w:val="left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br w:type="page"/>
      </w:r>
    </w:p>
    <w:p w14:paraId="2AF2FD1A" w14:textId="77777777" w:rsidR="006A52EF" w:rsidRPr="006A52EF" w:rsidRDefault="006A52EF" w:rsidP="006A52EF">
      <w:pPr>
        <w:keepNext/>
        <w:spacing w:after="0"/>
        <w:ind w:left="360" w:hanging="360"/>
        <w:jc w:val="center"/>
        <w:outlineLvl w:val="1"/>
        <w:rPr>
          <w:rFonts w:ascii="Calibri" w:eastAsia="Times New Roman" w:hAnsi="Calibri" w:cs="Calibri"/>
          <w:b/>
          <w:caps/>
          <w:snapToGrid w:val="0"/>
          <w:sz w:val="32"/>
          <w:szCs w:val="32"/>
          <w:u w:color="333399"/>
          <w:lang w:eastAsia="cs-CZ"/>
        </w:rPr>
      </w:pPr>
      <w:r w:rsidRPr="006A52EF">
        <w:rPr>
          <w:rFonts w:ascii="Calibri" w:eastAsia="Times New Roman" w:hAnsi="Calibri" w:cs="Calibri"/>
          <w:b/>
          <w:caps/>
          <w:snapToGrid w:val="0"/>
          <w:sz w:val="32"/>
          <w:szCs w:val="32"/>
          <w:u w:color="333399"/>
          <w:lang w:eastAsia="cs-CZ"/>
        </w:rPr>
        <w:lastRenderedPageBreak/>
        <w:t>Seznam významných stavebních prací</w:t>
      </w:r>
    </w:p>
    <w:p w14:paraId="46E49600" w14:textId="77777777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b/>
          <w:sz w:val="24"/>
          <w:szCs w:val="24"/>
        </w:rPr>
      </w:pPr>
    </w:p>
    <w:p w14:paraId="4A5B69BF" w14:textId="77777777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b/>
          <w:sz w:val="24"/>
          <w:szCs w:val="24"/>
        </w:rPr>
      </w:pPr>
      <w:r w:rsidRPr="006A52EF">
        <w:rPr>
          <w:rFonts w:ascii="Calibri" w:eastAsia="Calibri" w:hAnsi="Calibri" w:cs="Arial"/>
          <w:b/>
          <w:sz w:val="24"/>
          <w:szCs w:val="24"/>
        </w:rPr>
        <w:t>veřejné zakázky s názvem</w:t>
      </w:r>
    </w:p>
    <w:p w14:paraId="2FF4A5DF" w14:textId="77777777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b/>
          <w:sz w:val="24"/>
          <w:szCs w:val="24"/>
        </w:rPr>
      </w:pPr>
    </w:p>
    <w:p w14:paraId="578C1B8D" w14:textId="175B2338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b/>
          <w:sz w:val="24"/>
          <w:szCs w:val="24"/>
        </w:rPr>
      </w:pPr>
      <w:r w:rsidRPr="006A52EF">
        <w:rPr>
          <w:rFonts w:ascii="Calibri" w:eastAsia="Calibri" w:hAnsi="Calibri" w:cs="Arial"/>
          <w:b/>
          <w:sz w:val="24"/>
          <w:szCs w:val="24"/>
        </w:rPr>
        <w:t>„</w:t>
      </w:r>
      <w:r w:rsidR="00E53EB0" w:rsidRPr="00E53EB0">
        <w:rPr>
          <w:rFonts w:ascii="Calibri" w:eastAsia="Calibri" w:hAnsi="Calibri" w:cs="Arial"/>
          <w:b/>
          <w:sz w:val="32"/>
          <w:szCs w:val="32"/>
        </w:rPr>
        <w:t>Rekonstrukce střech v objektech č. 1 a č. 2 DS Nová Slunečnice</w:t>
      </w:r>
      <w:r w:rsidRPr="006A52EF">
        <w:rPr>
          <w:rFonts w:ascii="Calibri" w:eastAsia="Calibri" w:hAnsi="Calibri" w:cs="Arial"/>
          <w:b/>
          <w:sz w:val="24"/>
          <w:szCs w:val="24"/>
        </w:rPr>
        <w:t>“</w:t>
      </w:r>
    </w:p>
    <w:p w14:paraId="3509CB43" w14:textId="77777777" w:rsidR="006A52EF" w:rsidRPr="006A52EF" w:rsidRDefault="006A52EF" w:rsidP="006A52EF">
      <w:pPr>
        <w:spacing w:after="200" w:line="276" w:lineRule="auto"/>
        <w:ind w:left="0"/>
        <w:jc w:val="left"/>
        <w:rPr>
          <w:rFonts w:ascii="Calibri" w:eastAsia="Calibri" w:hAnsi="Calibri" w:cs="Times New Roman"/>
          <w:lang w:eastAsia="cs-CZ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6"/>
        <w:gridCol w:w="2901"/>
        <w:gridCol w:w="1627"/>
        <w:gridCol w:w="1627"/>
      </w:tblGrid>
      <w:tr w:rsidR="006A52EF" w:rsidRPr="006A52EF" w14:paraId="3990C648" w14:textId="77777777" w:rsidTr="00DF1558">
        <w:trPr>
          <w:trHeight w:val="1145"/>
        </w:trPr>
        <w:tc>
          <w:tcPr>
            <w:tcW w:w="1834" w:type="pct"/>
            <w:shd w:val="clear" w:color="auto" w:fill="CCCCCC"/>
            <w:vAlign w:val="center"/>
          </w:tcPr>
          <w:p w14:paraId="53C7976A" w14:textId="77777777" w:rsidR="006A52EF" w:rsidRPr="006A52EF" w:rsidRDefault="006A52EF" w:rsidP="006A52EF">
            <w:pPr>
              <w:spacing w:after="0"/>
              <w:ind w:left="0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6A52EF">
              <w:rPr>
                <w:rFonts w:ascii="Calibri" w:eastAsia="Calibri" w:hAnsi="Calibri" w:cs="Times New Roman"/>
                <w:b/>
                <w:sz w:val="24"/>
                <w:szCs w:val="24"/>
              </w:rPr>
              <w:t>Popis předmětu referenční zakázky</w:t>
            </w:r>
          </w:p>
        </w:tc>
        <w:tc>
          <w:tcPr>
            <w:tcW w:w="1492" w:type="pct"/>
            <w:shd w:val="clear" w:color="auto" w:fill="CCCCCC"/>
            <w:vAlign w:val="center"/>
          </w:tcPr>
          <w:p w14:paraId="2B08A1B0" w14:textId="77777777" w:rsidR="006A52EF" w:rsidRPr="006A52EF" w:rsidRDefault="006A52EF" w:rsidP="006A52EF">
            <w:pPr>
              <w:spacing w:after="0"/>
              <w:ind w:left="-113"/>
              <w:jc w:val="center"/>
              <w:rPr>
                <w:rFonts w:ascii="Calibri" w:eastAsia="Calibri" w:hAnsi="Calibri" w:cs="Times New Roman"/>
                <w:b/>
              </w:rPr>
            </w:pPr>
            <w:r w:rsidRPr="006A52EF">
              <w:rPr>
                <w:rFonts w:ascii="Calibri" w:eastAsia="Calibri" w:hAnsi="Calibri" w:cs="Times New Roman"/>
                <w:b/>
              </w:rPr>
              <w:t>Rozsah</w:t>
            </w:r>
          </w:p>
          <w:p w14:paraId="052FB129" w14:textId="77777777" w:rsidR="006A52EF" w:rsidRPr="006A52EF" w:rsidRDefault="006A52EF" w:rsidP="006A52EF">
            <w:pPr>
              <w:spacing w:after="0"/>
              <w:ind w:left="-113"/>
              <w:jc w:val="center"/>
              <w:rPr>
                <w:rFonts w:ascii="Calibri" w:eastAsia="Calibri" w:hAnsi="Calibri" w:cs="Times New Roman"/>
                <w:b/>
              </w:rPr>
            </w:pPr>
            <w:r w:rsidRPr="006A52EF">
              <w:rPr>
                <w:rFonts w:ascii="Calibri" w:eastAsia="Calibri" w:hAnsi="Calibri" w:cs="Times New Roman"/>
                <w:b/>
              </w:rPr>
              <w:t>(v Kč bez DPH)</w:t>
            </w:r>
          </w:p>
        </w:tc>
        <w:tc>
          <w:tcPr>
            <w:tcW w:w="837" w:type="pct"/>
            <w:shd w:val="clear" w:color="auto" w:fill="CCCCCC"/>
            <w:vAlign w:val="center"/>
          </w:tcPr>
          <w:p w14:paraId="11AC2BAB" w14:textId="77777777" w:rsidR="006A52EF" w:rsidRPr="006A52EF" w:rsidRDefault="006A52EF" w:rsidP="006A52EF">
            <w:pPr>
              <w:spacing w:after="0"/>
              <w:ind w:left="-113"/>
              <w:jc w:val="center"/>
              <w:rPr>
                <w:rFonts w:ascii="Calibri" w:eastAsia="Calibri" w:hAnsi="Calibri" w:cs="Times New Roman"/>
                <w:b/>
              </w:rPr>
            </w:pPr>
            <w:r w:rsidRPr="006A52EF">
              <w:rPr>
                <w:rFonts w:ascii="Calibri" w:eastAsia="Calibri" w:hAnsi="Calibri" w:cs="Times New Roman"/>
                <w:b/>
              </w:rPr>
              <w:t>Doba plnění</w:t>
            </w:r>
          </w:p>
        </w:tc>
        <w:tc>
          <w:tcPr>
            <w:tcW w:w="837" w:type="pct"/>
            <w:shd w:val="clear" w:color="auto" w:fill="CCCCCC"/>
            <w:vAlign w:val="center"/>
          </w:tcPr>
          <w:p w14:paraId="1513F453" w14:textId="77777777" w:rsidR="006A52EF" w:rsidRPr="006A52EF" w:rsidRDefault="006A52EF" w:rsidP="006A52EF">
            <w:pPr>
              <w:spacing w:after="0"/>
              <w:ind w:left="-113"/>
              <w:jc w:val="center"/>
              <w:rPr>
                <w:rFonts w:ascii="Calibri" w:eastAsia="Calibri" w:hAnsi="Calibri" w:cs="Times New Roman"/>
                <w:b/>
              </w:rPr>
            </w:pPr>
            <w:r w:rsidRPr="006A52EF">
              <w:rPr>
                <w:rFonts w:ascii="Calibri" w:eastAsia="Calibri" w:hAnsi="Calibri" w:cs="Times New Roman"/>
                <w:b/>
              </w:rPr>
              <w:t>Identifikační údaje Objednatele</w:t>
            </w:r>
          </w:p>
        </w:tc>
      </w:tr>
      <w:tr w:rsidR="006A52EF" w:rsidRPr="006A52EF" w14:paraId="77AEC509" w14:textId="77777777" w:rsidTr="00DF1558">
        <w:trPr>
          <w:trHeight w:val="652"/>
        </w:trPr>
        <w:tc>
          <w:tcPr>
            <w:tcW w:w="1834" w:type="pct"/>
            <w:vAlign w:val="center"/>
          </w:tcPr>
          <w:p w14:paraId="02137F7E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14:paraId="410EB541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6C4C4618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452A0280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A52EF" w:rsidRPr="006A52EF" w14:paraId="63F9CCA8" w14:textId="77777777" w:rsidTr="00DF1558">
        <w:trPr>
          <w:trHeight w:val="668"/>
        </w:trPr>
        <w:tc>
          <w:tcPr>
            <w:tcW w:w="1834" w:type="pct"/>
            <w:vAlign w:val="center"/>
          </w:tcPr>
          <w:p w14:paraId="06C9D0A0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14:paraId="07554266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6CE10656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0FBD15CB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A52EF" w:rsidRPr="006A52EF" w14:paraId="6881F474" w14:textId="77777777" w:rsidTr="00DF1558">
        <w:trPr>
          <w:trHeight w:val="668"/>
        </w:trPr>
        <w:tc>
          <w:tcPr>
            <w:tcW w:w="1834" w:type="pct"/>
            <w:vAlign w:val="center"/>
          </w:tcPr>
          <w:p w14:paraId="012D46EA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14:paraId="4106387A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26B18660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037CDEF4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A52EF" w:rsidRPr="006A52EF" w14:paraId="4B13E2DC" w14:textId="77777777" w:rsidTr="00DF1558">
        <w:trPr>
          <w:trHeight w:val="668"/>
        </w:trPr>
        <w:tc>
          <w:tcPr>
            <w:tcW w:w="1834" w:type="pct"/>
            <w:vAlign w:val="center"/>
          </w:tcPr>
          <w:p w14:paraId="5C8C00B9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14:paraId="02049958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057B7A2C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6D0A9C1C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6A52EF" w:rsidRPr="006A52EF" w14:paraId="2E5EC083" w14:textId="77777777" w:rsidTr="00DF1558">
        <w:trPr>
          <w:trHeight w:val="668"/>
        </w:trPr>
        <w:tc>
          <w:tcPr>
            <w:tcW w:w="1834" w:type="pct"/>
            <w:vAlign w:val="center"/>
          </w:tcPr>
          <w:p w14:paraId="54F2F6D9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492" w:type="pct"/>
            <w:vAlign w:val="center"/>
          </w:tcPr>
          <w:p w14:paraId="07F4D660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56D0D7CC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837" w:type="pct"/>
            <w:vAlign w:val="center"/>
          </w:tcPr>
          <w:p w14:paraId="24F38C6C" w14:textId="77777777" w:rsidR="006A52EF" w:rsidRPr="006A52EF" w:rsidRDefault="006A52EF" w:rsidP="006A52EF">
            <w:pPr>
              <w:spacing w:after="0"/>
              <w:ind w:left="0"/>
              <w:jc w:val="lef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</w:tbl>
    <w:p w14:paraId="040C1AB0" w14:textId="77777777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sz w:val="24"/>
          <w:szCs w:val="24"/>
        </w:rPr>
      </w:pPr>
    </w:p>
    <w:p w14:paraId="5F689526" w14:textId="77777777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sz w:val="24"/>
          <w:szCs w:val="24"/>
        </w:rPr>
      </w:pPr>
    </w:p>
    <w:p w14:paraId="4A2EAA05" w14:textId="77777777" w:rsidR="006A52EF" w:rsidRPr="006A52EF" w:rsidRDefault="006A52EF" w:rsidP="006A52EF">
      <w:pPr>
        <w:spacing w:after="0"/>
        <w:ind w:left="0"/>
        <w:jc w:val="center"/>
        <w:rPr>
          <w:rFonts w:ascii="Calibri" w:eastAsia="Calibri" w:hAnsi="Calibri" w:cs="Arial"/>
          <w:sz w:val="24"/>
          <w:szCs w:val="24"/>
        </w:rPr>
      </w:pPr>
    </w:p>
    <w:p w14:paraId="7B3D6C23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  <w:r w:rsidRPr="006A52EF">
        <w:rPr>
          <w:rFonts w:ascii="Calibri" w:eastAsia="Calibri" w:hAnsi="Calibri" w:cs="Arial"/>
          <w:sz w:val="24"/>
          <w:szCs w:val="24"/>
        </w:rPr>
        <w:t>V </w:t>
      </w:r>
      <w:r w:rsidRPr="006A52EF">
        <w:rPr>
          <w:rFonts w:ascii="Calibri" w:eastAsia="Calibri" w:hAnsi="Calibri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6A52EF">
        <w:rPr>
          <w:rFonts w:ascii="Calibri" w:eastAsia="Calibri" w:hAnsi="Calibri" w:cs="Arial"/>
          <w:sz w:val="24"/>
          <w:szCs w:val="24"/>
        </w:rPr>
        <w:instrText xml:space="preserve"> FORMTEXT </w:instrText>
      </w:r>
      <w:r w:rsidRPr="006A52EF">
        <w:rPr>
          <w:rFonts w:ascii="Calibri" w:eastAsia="Calibri" w:hAnsi="Calibri" w:cs="Arial"/>
          <w:sz w:val="24"/>
          <w:szCs w:val="24"/>
        </w:rPr>
      </w:r>
      <w:r w:rsidRPr="006A52EF">
        <w:rPr>
          <w:rFonts w:ascii="Calibri" w:eastAsia="Calibri" w:hAnsi="Calibri" w:cs="Arial"/>
          <w:sz w:val="24"/>
          <w:szCs w:val="24"/>
        </w:rPr>
        <w:fldChar w:fldCharType="separate"/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Calibri" w:cs="Arial"/>
          <w:sz w:val="24"/>
          <w:szCs w:val="24"/>
        </w:rPr>
        <w:fldChar w:fldCharType="end"/>
      </w:r>
      <w:r w:rsidRPr="006A52EF">
        <w:rPr>
          <w:rFonts w:ascii="Calibri" w:eastAsia="Calibri" w:hAnsi="Calibri" w:cs="Arial"/>
          <w:sz w:val="24"/>
          <w:szCs w:val="24"/>
        </w:rPr>
        <w:t xml:space="preserve">. dne </w:t>
      </w:r>
      <w:r w:rsidRPr="006A52EF">
        <w:rPr>
          <w:rFonts w:ascii="Calibri" w:eastAsia="Calibri" w:hAnsi="Calibri"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6A52EF">
        <w:rPr>
          <w:rFonts w:ascii="Calibri" w:eastAsia="Calibri" w:hAnsi="Calibri" w:cs="Arial"/>
          <w:sz w:val="24"/>
          <w:szCs w:val="24"/>
        </w:rPr>
        <w:instrText xml:space="preserve"> FORMTEXT </w:instrText>
      </w:r>
      <w:r w:rsidRPr="006A52EF">
        <w:rPr>
          <w:rFonts w:ascii="Calibri" w:eastAsia="Calibri" w:hAnsi="Calibri" w:cs="Arial"/>
          <w:sz w:val="24"/>
          <w:szCs w:val="24"/>
        </w:rPr>
      </w:r>
      <w:r w:rsidRPr="006A52EF">
        <w:rPr>
          <w:rFonts w:ascii="Calibri" w:eastAsia="Calibri" w:hAnsi="Calibri" w:cs="Arial"/>
          <w:sz w:val="24"/>
          <w:szCs w:val="24"/>
        </w:rPr>
        <w:fldChar w:fldCharType="separate"/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> </w:t>
      </w:r>
      <w:r w:rsidRPr="006A52EF">
        <w:rPr>
          <w:rFonts w:ascii="Calibri" w:eastAsia="Calibri" w:hAnsi="Arial Narrow" w:cs="Arial"/>
          <w:noProof/>
          <w:sz w:val="24"/>
          <w:szCs w:val="24"/>
        </w:rPr>
        <w:t xml:space="preserve"> </w:t>
      </w:r>
      <w:r w:rsidRPr="006A52EF">
        <w:rPr>
          <w:rFonts w:ascii="Calibri" w:eastAsia="Calibri" w:hAnsi="Arial Narrow" w:cs="Arial"/>
          <w:noProof/>
          <w:sz w:val="24"/>
          <w:szCs w:val="24"/>
        </w:rPr>
        <w:tab/>
      </w:r>
      <w:r w:rsidRPr="006A52EF">
        <w:rPr>
          <w:rFonts w:ascii="Calibri" w:eastAsia="Calibri" w:hAnsi="Calibri" w:cs="Arial"/>
          <w:sz w:val="24"/>
          <w:szCs w:val="24"/>
        </w:rPr>
        <w:fldChar w:fldCharType="end"/>
      </w:r>
    </w:p>
    <w:p w14:paraId="7E6A713F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54878BE0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6F0DF24E" w14:textId="63CF35DF" w:rsidR="006A52EF" w:rsidRPr="006A52EF" w:rsidRDefault="00E75C65" w:rsidP="0045328D">
      <w:pPr>
        <w:spacing w:after="0"/>
        <w:ind w:left="0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Čestně prohlašuji, že údaje uvedené v tabulce výše jsou pravdivé, což současně stvrzuji příslušným</w:t>
      </w:r>
      <w:r w:rsidR="00134143">
        <w:rPr>
          <w:rFonts w:ascii="Calibri" w:eastAsia="Calibri" w:hAnsi="Calibri" w:cs="Arial"/>
          <w:sz w:val="24"/>
          <w:szCs w:val="24"/>
        </w:rPr>
        <w:t>i</w:t>
      </w:r>
      <w:r>
        <w:rPr>
          <w:rFonts w:ascii="Calibri" w:eastAsia="Calibri" w:hAnsi="Calibri" w:cs="Arial"/>
          <w:sz w:val="24"/>
          <w:szCs w:val="24"/>
        </w:rPr>
        <w:t xml:space="preserve"> </w:t>
      </w:r>
      <w:r w:rsidR="00134143" w:rsidRPr="00E83C0C">
        <w:rPr>
          <w:rFonts w:ascii="Palatino Linotype" w:hAnsi="Palatino Linotype" w:cs="Arial"/>
        </w:rPr>
        <w:t>osvědčení</w:t>
      </w:r>
      <w:r w:rsidR="00134143">
        <w:rPr>
          <w:rFonts w:ascii="Palatino Linotype" w:hAnsi="Palatino Linotype" w:cs="Arial"/>
        </w:rPr>
        <w:t>mi</w:t>
      </w:r>
      <w:r w:rsidR="00134143" w:rsidRPr="00E83C0C">
        <w:rPr>
          <w:rFonts w:ascii="Palatino Linotype" w:hAnsi="Palatino Linotype" w:cs="Arial"/>
        </w:rPr>
        <w:t xml:space="preserve"> objednatelů o řádném plnění nejvýznamnějších z těchto </w:t>
      </w:r>
      <w:r w:rsidR="00134143">
        <w:rPr>
          <w:rFonts w:ascii="Palatino Linotype" w:hAnsi="Palatino Linotype" w:cs="Arial"/>
        </w:rPr>
        <w:t xml:space="preserve">referenčních zakázek (případně osvědčením </w:t>
      </w:r>
      <w:r w:rsidR="00190AE6">
        <w:rPr>
          <w:rFonts w:ascii="Palatino Linotype" w:hAnsi="Palatino Linotype" w:cs="Arial"/>
        </w:rPr>
        <w:t>objednatele o řádném plnění referenční zakázky</w:t>
      </w:r>
      <w:r w:rsidR="00134143">
        <w:rPr>
          <w:rFonts w:ascii="Palatino Linotype" w:hAnsi="Palatino Linotype" w:cs="Arial"/>
        </w:rPr>
        <w:t>).</w:t>
      </w:r>
    </w:p>
    <w:p w14:paraId="051583B0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2569B967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63FA5C50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16B4563C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1F5D083A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4F115709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6744D66C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56E2EB7D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5A70F6B8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3AB5E8A8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6FAB3983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16CA578B" w14:textId="77777777" w:rsidR="006A52EF" w:rsidRPr="006A52EF" w:rsidRDefault="006A52EF" w:rsidP="006A52EF">
      <w:pPr>
        <w:spacing w:after="0"/>
        <w:ind w:left="4962" w:hanging="4962"/>
        <w:jc w:val="left"/>
        <w:rPr>
          <w:rFonts w:ascii="Calibri" w:eastAsia="Calibri" w:hAnsi="Calibri" w:cs="Arial"/>
          <w:sz w:val="24"/>
          <w:szCs w:val="24"/>
        </w:rPr>
      </w:pPr>
    </w:p>
    <w:p w14:paraId="6B8D3A33" w14:textId="77777777" w:rsidR="006A52EF" w:rsidRPr="006A52EF" w:rsidRDefault="006A52EF" w:rsidP="0045328D">
      <w:pPr>
        <w:spacing w:after="0"/>
        <w:ind w:left="4962" w:firstLine="1"/>
        <w:jc w:val="left"/>
        <w:rPr>
          <w:rFonts w:ascii="Calibri" w:eastAsia="Calibri" w:hAnsi="Calibri" w:cs="Arial"/>
          <w:sz w:val="24"/>
          <w:szCs w:val="24"/>
        </w:rPr>
      </w:pPr>
      <w:r w:rsidRPr="006A52EF">
        <w:rPr>
          <w:rFonts w:ascii="Calibri" w:eastAsia="Calibri" w:hAnsi="Calibri" w:cs="Arial"/>
          <w:sz w:val="24"/>
          <w:szCs w:val="24"/>
        </w:rPr>
        <w:t>…………………………………………………….</w:t>
      </w:r>
    </w:p>
    <w:p w14:paraId="0368A925" w14:textId="77777777" w:rsidR="006A52EF" w:rsidRDefault="006A52EF" w:rsidP="006A52EF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>Jméno a p</w:t>
      </w:r>
      <w:r w:rsidRPr="0078151C">
        <w:rPr>
          <w:rFonts w:ascii="Palatino Linotype" w:hAnsi="Palatino Linotype" w:cs="Arial"/>
          <w:sz w:val="24"/>
          <w:szCs w:val="24"/>
        </w:rPr>
        <w:t>odpis uchazeče / oprávněného zástupce</w:t>
      </w:r>
    </w:p>
    <w:p w14:paraId="095A1ADD" w14:textId="77777777" w:rsidR="004D3FD6" w:rsidRDefault="004D3FD6" w:rsidP="006A52EF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  <w:sectPr w:rsidR="004D3FD6" w:rsidSect="00E06465">
          <w:headerReference w:type="default" r:id="rId12"/>
          <w:pgSz w:w="11906" w:h="16838"/>
          <w:pgMar w:top="1001" w:right="1417" w:bottom="568" w:left="709" w:header="283" w:footer="283" w:gutter="0"/>
          <w:cols w:space="708"/>
          <w:docGrid w:linePitch="360"/>
        </w:sectPr>
      </w:pPr>
    </w:p>
    <w:p w14:paraId="60C53F30" w14:textId="77777777" w:rsidR="004D3FD6" w:rsidRPr="004D3FD6" w:rsidRDefault="004D3FD6" w:rsidP="004D3FD6">
      <w:pPr>
        <w:keepNext/>
        <w:spacing w:after="0"/>
        <w:ind w:left="360" w:hanging="360"/>
        <w:jc w:val="center"/>
        <w:outlineLvl w:val="1"/>
        <w:rPr>
          <w:rFonts w:ascii="Calibri" w:eastAsia="Times New Roman" w:hAnsi="Calibri" w:cs="Calibri"/>
          <w:b/>
          <w:caps/>
          <w:snapToGrid w:val="0"/>
          <w:sz w:val="32"/>
          <w:szCs w:val="32"/>
          <w:u w:color="333399"/>
          <w:lang w:eastAsia="cs-CZ"/>
        </w:rPr>
      </w:pPr>
      <w:r w:rsidRPr="004D3FD6">
        <w:rPr>
          <w:rFonts w:ascii="Calibri" w:eastAsia="Times New Roman" w:hAnsi="Calibri" w:cs="Calibri"/>
          <w:b/>
          <w:caps/>
          <w:snapToGrid w:val="0"/>
          <w:sz w:val="32"/>
          <w:szCs w:val="32"/>
          <w:u w:color="333399"/>
          <w:lang w:eastAsia="cs-CZ"/>
        </w:rPr>
        <w:t>Seznam subdodavatelů</w:t>
      </w:r>
    </w:p>
    <w:p w14:paraId="0A160967" w14:textId="77777777" w:rsidR="004D3FD6" w:rsidRDefault="004D3FD6" w:rsidP="004D3FD6">
      <w:pPr>
        <w:spacing w:after="0"/>
        <w:jc w:val="center"/>
        <w:rPr>
          <w:rFonts w:cs="Arial"/>
          <w:b/>
          <w:sz w:val="24"/>
          <w:szCs w:val="24"/>
        </w:rPr>
      </w:pPr>
    </w:p>
    <w:p w14:paraId="0A737CA7" w14:textId="747CAD43" w:rsidR="004D3FD6" w:rsidRDefault="004D3FD6" w:rsidP="004D3FD6">
      <w:pPr>
        <w:spacing w:after="0"/>
        <w:ind w:left="0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veřejné zakázky </w:t>
      </w:r>
      <w:r w:rsidRPr="00C55064">
        <w:rPr>
          <w:rFonts w:cs="Arial"/>
          <w:b/>
          <w:sz w:val="24"/>
          <w:szCs w:val="24"/>
        </w:rPr>
        <w:t>s</w:t>
      </w:r>
      <w:r>
        <w:rPr>
          <w:rFonts w:cs="Arial"/>
          <w:b/>
          <w:sz w:val="24"/>
          <w:szCs w:val="24"/>
        </w:rPr>
        <w:t> </w:t>
      </w:r>
      <w:r w:rsidRPr="00C55064">
        <w:rPr>
          <w:rFonts w:cs="Arial"/>
          <w:b/>
          <w:sz w:val="24"/>
          <w:szCs w:val="24"/>
        </w:rPr>
        <w:t>názvem</w:t>
      </w:r>
    </w:p>
    <w:p w14:paraId="56C2A108" w14:textId="77777777" w:rsidR="004D3FD6" w:rsidRDefault="004D3FD6" w:rsidP="004D3FD6">
      <w:pPr>
        <w:spacing w:after="0"/>
        <w:ind w:left="0"/>
        <w:jc w:val="center"/>
        <w:rPr>
          <w:rFonts w:cs="Arial"/>
          <w:b/>
          <w:sz w:val="24"/>
          <w:szCs w:val="24"/>
        </w:rPr>
      </w:pPr>
    </w:p>
    <w:p w14:paraId="0B81CA0B" w14:textId="56FD8420" w:rsidR="004D3FD6" w:rsidRDefault="004D3FD6" w:rsidP="004D3FD6">
      <w:pPr>
        <w:spacing w:after="0"/>
        <w:ind w:left="0"/>
        <w:jc w:val="center"/>
        <w:rPr>
          <w:rFonts w:cs="Arial"/>
          <w:b/>
          <w:sz w:val="24"/>
          <w:szCs w:val="24"/>
        </w:rPr>
      </w:pPr>
      <w:r w:rsidRPr="00C55064">
        <w:rPr>
          <w:rFonts w:cs="Arial"/>
          <w:b/>
          <w:sz w:val="24"/>
          <w:szCs w:val="24"/>
        </w:rPr>
        <w:t>„</w:t>
      </w:r>
      <w:r w:rsidRPr="00E53EB0">
        <w:rPr>
          <w:rFonts w:ascii="Calibri" w:eastAsia="Calibri" w:hAnsi="Calibri" w:cs="Arial"/>
          <w:b/>
          <w:sz w:val="32"/>
          <w:szCs w:val="32"/>
        </w:rPr>
        <w:t>Rekonstrukce střech v objektech č. 1 a č. 2 DS Nová Slunečnice</w:t>
      </w:r>
      <w:r w:rsidRPr="00C55064">
        <w:rPr>
          <w:rFonts w:cs="Arial"/>
          <w:b/>
          <w:sz w:val="24"/>
          <w:szCs w:val="24"/>
        </w:rPr>
        <w:t>“</w:t>
      </w:r>
    </w:p>
    <w:p w14:paraId="0D30C464" w14:textId="77777777" w:rsidR="004D3FD6" w:rsidRDefault="004D3FD6" w:rsidP="004D3FD6">
      <w:pPr>
        <w:spacing w:after="0"/>
        <w:jc w:val="center"/>
        <w:rPr>
          <w:rFonts w:cs="Arial"/>
          <w:b/>
          <w:sz w:val="24"/>
          <w:szCs w:val="24"/>
        </w:rPr>
      </w:pP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7"/>
        <w:gridCol w:w="3966"/>
        <w:gridCol w:w="2225"/>
        <w:gridCol w:w="2225"/>
        <w:gridCol w:w="2225"/>
      </w:tblGrid>
      <w:tr w:rsidR="004D3FD6" w:rsidRPr="00334AC8" w14:paraId="1669F972" w14:textId="77777777" w:rsidTr="004D3FD6">
        <w:trPr>
          <w:trHeight w:val="1039"/>
        </w:trPr>
        <w:tc>
          <w:tcPr>
            <w:tcW w:w="1571" w:type="pct"/>
            <w:shd w:val="clear" w:color="auto" w:fill="CCCCCC"/>
            <w:vAlign w:val="center"/>
          </w:tcPr>
          <w:p w14:paraId="22EAF33E" w14:textId="77777777" w:rsidR="004D3FD6" w:rsidRPr="00334AC8" w:rsidRDefault="004D3FD6" w:rsidP="004D3FD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Část plnění zakázky</w:t>
            </w:r>
            <w:r w:rsidRPr="00334AC8">
              <w:rPr>
                <w:b/>
                <w:sz w:val="24"/>
                <w:szCs w:val="24"/>
              </w:rPr>
              <w:t>, kter</w:t>
            </w:r>
            <w:r>
              <w:rPr>
                <w:b/>
                <w:sz w:val="24"/>
                <w:szCs w:val="24"/>
              </w:rPr>
              <w:t>á</w:t>
            </w:r>
            <w:r w:rsidRPr="00334A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bude plněna subdodavatelem</w:t>
            </w:r>
          </w:p>
        </w:tc>
        <w:tc>
          <w:tcPr>
            <w:tcW w:w="1278" w:type="pct"/>
            <w:shd w:val="clear" w:color="auto" w:fill="CCCCCC"/>
            <w:vAlign w:val="center"/>
          </w:tcPr>
          <w:p w14:paraId="2A824CDE" w14:textId="77777777" w:rsidR="004D3FD6" w:rsidRPr="00334AC8" w:rsidRDefault="004D3FD6" w:rsidP="004D3FD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Název subdodavatele</w:t>
            </w:r>
          </w:p>
        </w:tc>
        <w:tc>
          <w:tcPr>
            <w:tcW w:w="717" w:type="pct"/>
            <w:shd w:val="clear" w:color="auto" w:fill="CCCCCC"/>
            <w:vAlign w:val="center"/>
          </w:tcPr>
          <w:p w14:paraId="63CBB517" w14:textId="77777777" w:rsidR="004D3FD6" w:rsidRPr="00334AC8" w:rsidRDefault="004D3FD6" w:rsidP="004D3FD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34AC8">
              <w:rPr>
                <w:b/>
                <w:sz w:val="24"/>
                <w:szCs w:val="24"/>
              </w:rPr>
              <w:t>IČ</w:t>
            </w:r>
          </w:p>
        </w:tc>
        <w:tc>
          <w:tcPr>
            <w:tcW w:w="717" w:type="pct"/>
            <w:shd w:val="clear" w:color="auto" w:fill="CCCCCC"/>
            <w:vAlign w:val="center"/>
          </w:tcPr>
          <w:p w14:paraId="18EF2865" w14:textId="70C77231" w:rsidR="004D3FD6" w:rsidRPr="00334AC8" w:rsidRDefault="004D3FD6" w:rsidP="004D3FD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Finanční </w:t>
            </w:r>
            <w:r w:rsidRPr="00334AC8">
              <w:rPr>
                <w:b/>
                <w:sz w:val="24"/>
                <w:szCs w:val="24"/>
              </w:rPr>
              <w:t>objem</w:t>
            </w:r>
          </w:p>
        </w:tc>
        <w:tc>
          <w:tcPr>
            <w:tcW w:w="717" w:type="pct"/>
            <w:shd w:val="clear" w:color="auto" w:fill="CCCCCC"/>
            <w:vAlign w:val="center"/>
          </w:tcPr>
          <w:p w14:paraId="29ED79E4" w14:textId="77777777" w:rsidR="004D3FD6" w:rsidRPr="00334AC8" w:rsidRDefault="004D3FD6" w:rsidP="004D3FD6">
            <w:pPr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334AC8">
              <w:rPr>
                <w:b/>
                <w:sz w:val="24"/>
                <w:szCs w:val="24"/>
              </w:rPr>
              <w:t>% podíl</w:t>
            </w:r>
            <w:r>
              <w:rPr>
                <w:b/>
                <w:sz w:val="24"/>
                <w:szCs w:val="24"/>
              </w:rPr>
              <w:t xml:space="preserve"> z nabídkové ceny</w:t>
            </w:r>
          </w:p>
        </w:tc>
      </w:tr>
      <w:tr w:rsidR="004D3FD6" w:rsidRPr="00334AC8" w14:paraId="747F23C6" w14:textId="77777777" w:rsidTr="004D3FD6">
        <w:trPr>
          <w:trHeight w:val="667"/>
        </w:trPr>
        <w:tc>
          <w:tcPr>
            <w:tcW w:w="1571" w:type="pct"/>
          </w:tcPr>
          <w:p w14:paraId="7A93472D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8" w:type="pct"/>
          </w:tcPr>
          <w:p w14:paraId="7F1E9576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5358C37B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0F502A04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11689740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D3FD6" w:rsidRPr="00334AC8" w14:paraId="2C6E3344" w14:textId="77777777" w:rsidTr="004D3FD6">
        <w:trPr>
          <w:trHeight w:val="684"/>
        </w:trPr>
        <w:tc>
          <w:tcPr>
            <w:tcW w:w="1571" w:type="pct"/>
          </w:tcPr>
          <w:p w14:paraId="4C8C659B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8" w:type="pct"/>
          </w:tcPr>
          <w:p w14:paraId="4122BCC2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6CB022F5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3C3A11F5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1ACFAEB6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D3FD6" w:rsidRPr="00334AC8" w14:paraId="7231F5BB" w14:textId="77777777" w:rsidTr="004D3FD6">
        <w:trPr>
          <w:trHeight w:val="684"/>
        </w:trPr>
        <w:tc>
          <w:tcPr>
            <w:tcW w:w="1571" w:type="pct"/>
          </w:tcPr>
          <w:p w14:paraId="1AB1858E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8" w:type="pct"/>
          </w:tcPr>
          <w:p w14:paraId="275D67DD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45664381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7F388ADE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37347324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D3FD6" w:rsidRPr="00334AC8" w14:paraId="758FAEF2" w14:textId="77777777" w:rsidTr="004D3FD6">
        <w:trPr>
          <w:trHeight w:val="684"/>
        </w:trPr>
        <w:tc>
          <w:tcPr>
            <w:tcW w:w="1571" w:type="pct"/>
          </w:tcPr>
          <w:p w14:paraId="71E9D935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8" w:type="pct"/>
          </w:tcPr>
          <w:p w14:paraId="333EBFDD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095353A3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5CBC393A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3BEC5BEF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</w:tr>
      <w:tr w:rsidR="004D3FD6" w:rsidRPr="00334AC8" w14:paraId="5AD8A0DF" w14:textId="77777777" w:rsidTr="004D3FD6">
        <w:trPr>
          <w:trHeight w:val="684"/>
        </w:trPr>
        <w:tc>
          <w:tcPr>
            <w:tcW w:w="1571" w:type="pct"/>
          </w:tcPr>
          <w:p w14:paraId="7D9E9EE8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1278" w:type="pct"/>
          </w:tcPr>
          <w:p w14:paraId="494329A9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30A20A24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536BE76F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717" w:type="pct"/>
          </w:tcPr>
          <w:p w14:paraId="6D9A7DCA" w14:textId="77777777" w:rsidR="004D3FD6" w:rsidRPr="00314713" w:rsidRDefault="004D3FD6" w:rsidP="001F0783">
            <w:pPr>
              <w:spacing w:after="0"/>
              <w:rPr>
                <w:b/>
                <w:sz w:val="24"/>
                <w:szCs w:val="24"/>
              </w:rPr>
            </w:pPr>
          </w:p>
        </w:tc>
      </w:tr>
    </w:tbl>
    <w:p w14:paraId="01ACF5FB" w14:textId="77777777" w:rsidR="004D3FD6" w:rsidRDefault="004D3FD6" w:rsidP="004D3FD6">
      <w:pPr>
        <w:spacing w:after="0"/>
        <w:jc w:val="center"/>
        <w:rPr>
          <w:rFonts w:cs="Arial"/>
          <w:sz w:val="24"/>
          <w:szCs w:val="24"/>
        </w:rPr>
      </w:pPr>
    </w:p>
    <w:p w14:paraId="63655926" w14:textId="77777777" w:rsidR="004D3FD6" w:rsidRDefault="004D3FD6" w:rsidP="004D3FD6">
      <w:pPr>
        <w:spacing w:after="0"/>
        <w:ind w:left="4962" w:hanging="4962"/>
        <w:rPr>
          <w:rFonts w:cs="Arial"/>
          <w:sz w:val="24"/>
          <w:szCs w:val="24"/>
        </w:rPr>
      </w:pPr>
      <w:r w:rsidRPr="005B0CB3">
        <w:rPr>
          <w:rFonts w:cs="Arial"/>
          <w:sz w:val="24"/>
          <w:szCs w:val="24"/>
        </w:rPr>
        <w:t>V </w:t>
      </w:r>
      <w:r w:rsidRPr="005B0CB3">
        <w:rPr>
          <w:rFonts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5B0CB3">
        <w:rPr>
          <w:rFonts w:cs="Arial"/>
          <w:sz w:val="24"/>
          <w:szCs w:val="24"/>
        </w:rPr>
        <w:instrText xml:space="preserve"> FORMTEXT </w:instrText>
      </w:r>
      <w:r w:rsidRPr="005B0CB3">
        <w:rPr>
          <w:rFonts w:cs="Arial"/>
          <w:sz w:val="24"/>
          <w:szCs w:val="24"/>
        </w:rPr>
      </w:r>
      <w:r w:rsidRPr="005B0CB3">
        <w:rPr>
          <w:rFonts w:cs="Arial"/>
          <w:sz w:val="24"/>
          <w:szCs w:val="24"/>
        </w:rPr>
        <w:fldChar w:fldCharType="separate"/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cs="Arial"/>
          <w:sz w:val="24"/>
          <w:szCs w:val="24"/>
        </w:rPr>
        <w:fldChar w:fldCharType="end"/>
      </w:r>
      <w:r w:rsidRPr="005B0CB3">
        <w:rPr>
          <w:rFonts w:cs="Arial"/>
          <w:sz w:val="24"/>
          <w:szCs w:val="24"/>
        </w:rPr>
        <w:t xml:space="preserve">. dne </w:t>
      </w:r>
      <w:r w:rsidRPr="005B0CB3">
        <w:rPr>
          <w:rFonts w:cs="Arial"/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5B0CB3">
        <w:rPr>
          <w:rFonts w:cs="Arial"/>
          <w:sz w:val="24"/>
          <w:szCs w:val="24"/>
        </w:rPr>
        <w:instrText xml:space="preserve"> FORMTEXT </w:instrText>
      </w:r>
      <w:r w:rsidRPr="005B0CB3">
        <w:rPr>
          <w:rFonts w:cs="Arial"/>
          <w:sz w:val="24"/>
          <w:szCs w:val="24"/>
        </w:rPr>
      </w:r>
      <w:r w:rsidRPr="005B0CB3">
        <w:rPr>
          <w:rFonts w:cs="Arial"/>
          <w:sz w:val="24"/>
          <w:szCs w:val="24"/>
        </w:rPr>
        <w:fldChar w:fldCharType="separate"/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 w:rsidRPr="005B0CB3">
        <w:rPr>
          <w:rFonts w:hAnsi="Arial Narrow" w:cs="Arial"/>
          <w:noProof/>
          <w:sz w:val="24"/>
          <w:szCs w:val="24"/>
        </w:rPr>
        <w:t> </w:t>
      </w:r>
      <w:r>
        <w:rPr>
          <w:rFonts w:hAnsi="Arial Narrow" w:cs="Arial"/>
          <w:noProof/>
          <w:sz w:val="24"/>
          <w:szCs w:val="24"/>
        </w:rPr>
        <w:t xml:space="preserve"> </w:t>
      </w:r>
      <w:r>
        <w:rPr>
          <w:rFonts w:hAnsi="Arial Narrow" w:cs="Arial"/>
          <w:noProof/>
          <w:sz w:val="24"/>
          <w:szCs w:val="24"/>
        </w:rPr>
        <w:tab/>
      </w:r>
      <w:r w:rsidRPr="005B0CB3">
        <w:rPr>
          <w:rFonts w:cs="Arial"/>
          <w:sz w:val="24"/>
          <w:szCs w:val="24"/>
        </w:rPr>
        <w:fldChar w:fldCharType="end"/>
      </w:r>
    </w:p>
    <w:p w14:paraId="421A0523" w14:textId="77777777" w:rsidR="004D3FD6" w:rsidRDefault="004D3FD6" w:rsidP="004D3FD6">
      <w:pPr>
        <w:spacing w:after="0"/>
        <w:ind w:left="3828"/>
        <w:jc w:val="center"/>
        <w:rPr>
          <w:rFonts w:cs="Arial"/>
          <w:sz w:val="24"/>
          <w:szCs w:val="24"/>
        </w:rPr>
      </w:pPr>
    </w:p>
    <w:p w14:paraId="7B43E3A2" w14:textId="77777777" w:rsidR="004D3FD6" w:rsidRDefault="004D3FD6" w:rsidP="004D3FD6">
      <w:pPr>
        <w:spacing w:after="0"/>
        <w:ind w:left="3828"/>
        <w:jc w:val="center"/>
        <w:rPr>
          <w:rFonts w:cs="Arial"/>
          <w:sz w:val="24"/>
          <w:szCs w:val="24"/>
        </w:rPr>
      </w:pPr>
    </w:p>
    <w:p w14:paraId="7680A879" w14:textId="77777777" w:rsidR="004D3FD6" w:rsidRDefault="004D3FD6" w:rsidP="004D3FD6">
      <w:pPr>
        <w:spacing w:after="0"/>
        <w:ind w:left="3828"/>
        <w:jc w:val="center"/>
        <w:rPr>
          <w:rFonts w:cs="Arial"/>
          <w:sz w:val="24"/>
          <w:szCs w:val="24"/>
        </w:rPr>
      </w:pPr>
    </w:p>
    <w:p w14:paraId="40CC1614" w14:textId="77777777" w:rsidR="004D3FD6" w:rsidRDefault="004D3FD6" w:rsidP="004D3FD6">
      <w:pPr>
        <w:spacing w:after="0"/>
        <w:ind w:left="3828"/>
        <w:jc w:val="center"/>
        <w:rPr>
          <w:rFonts w:cs="Arial"/>
          <w:sz w:val="24"/>
          <w:szCs w:val="24"/>
        </w:rPr>
      </w:pPr>
    </w:p>
    <w:p w14:paraId="41478A1A" w14:textId="77777777" w:rsidR="004D3FD6" w:rsidRDefault="004D3FD6" w:rsidP="004D3FD6">
      <w:pPr>
        <w:spacing w:after="0"/>
        <w:ind w:left="3828"/>
        <w:jc w:val="center"/>
        <w:rPr>
          <w:rFonts w:cs="Arial"/>
          <w:sz w:val="24"/>
          <w:szCs w:val="24"/>
        </w:rPr>
      </w:pPr>
    </w:p>
    <w:p w14:paraId="7089D239" w14:textId="77777777" w:rsidR="004D3FD6" w:rsidRPr="005B0CB3" w:rsidRDefault="004D3FD6" w:rsidP="004D3FD6">
      <w:pPr>
        <w:spacing w:after="0"/>
        <w:ind w:left="3828"/>
        <w:jc w:val="center"/>
        <w:rPr>
          <w:rFonts w:cs="Arial"/>
          <w:sz w:val="24"/>
          <w:szCs w:val="24"/>
        </w:rPr>
      </w:pPr>
      <w:r w:rsidRPr="005B0CB3">
        <w:rPr>
          <w:rFonts w:cs="Arial"/>
          <w:sz w:val="24"/>
          <w:szCs w:val="24"/>
        </w:rPr>
        <w:t>…………………..……………………</w:t>
      </w:r>
    </w:p>
    <w:p w14:paraId="7252B92F" w14:textId="77777777" w:rsidR="004D3FD6" w:rsidRDefault="004D3FD6" w:rsidP="004D3FD6">
      <w:pPr>
        <w:spacing w:after="0"/>
        <w:ind w:left="3828"/>
        <w:jc w:val="center"/>
        <w:rPr>
          <w:rFonts w:cs="Arial"/>
          <w:sz w:val="24"/>
          <w:szCs w:val="24"/>
        </w:rPr>
      </w:pPr>
    </w:p>
    <w:p w14:paraId="6A97303D" w14:textId="77777777" w:rsidR="004D3FD6" w:rsidRDefault="004D3FD6" w:rsidP="004D3FD6">
      <w:pPr>
        <w:spacing w:after="0"/>
        <w:ind w:left="3828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Jméno a podpis uchazeče / oprávněného zástupce</w:t>
      </w:r>
      <w:bookmarkStart w:id="3" w:name="_GoBack"/>
      <w:bookmarkEnd w:id="3"/>
    </w:p>
    <w:sectPr w:rsidR="004D3FD6" w:rsidSect="004D3FD6">
      <w:pgSz w:w="16838" w:h="11906" w:orient="landscape"/>
      <w:pgMar w:top="709" w:right="1001" w:bottom="1417" w:left="56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CD040" w14:textId="77777777" w:rsidR="006505E1" w:rsidRDefault="006505E1" w:rsidP="00E96281">
      <w:pPr>
        <w:spacing w:after="0"/>
      </w:pPr>
      <w:r>
        <w:separator/>
      </w:r>
    </w:p>
  </w:endnote>
  <w:endnote w:type="continuationSeparator" w:id="0">
    <w:p w14:paraId="495B82E9" w14:textId="77777777" w:rsidR="006505E1" w:rsidRDefault="006505E1" w:rsidP="00E96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DBE2C" w14:textId="6919A0CE" w:rsidR="00E247A2" w:rsidRPr="00E06465" w:rsidRDefault="00E247A2" w:rsidP="00E06465">
    <w:pPr>
      <w:pStyle w:val="Zpat"/>
      <w:ind w:left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C7EB79" w14:textId="77777777" w:rsidR="00E247A2" w:rsidRDefault="00E247A2" w:rsidP="00E247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FC6BC" w14:textId="77777777" w:rsidR="006505E1" w:rsidRDefault="006505E1" w:rsidP="00E96281">
      <w:pPr>
        <w:spacing w:after="0"/>
      </w:pPr>
      <w:r>
        <w:separator/>
      </w:r>
    </w:p>
  </w:footnote>
  <w:footnote w:type="continuationSeparator" w:id="0">
    <w:p w14:paraId="73FAB98F" w14:textId="77777777" w:rsidR="006505E1" w:rsidRDefault="006505E1" w:rsidP="00E96281">
      <w:pPr>
        <w:spacing w:after="0"/>
      </w:pPr>
      <w:r>
        <w:continuationSeparator/>
      </w:r>
    </w:p>
  </w:footnote>
  <w:footnote w:id="1">
    <w:p w14:paraId="25B37923" w14:textId="77777777" w:rsidR="007637A8" w:rsidRDefault="007637A8" w:rsidP="007637A8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CFCC50" w14:textId="77777777" w:rsidR="00E247A2" w:rsidRPr="00E247A2" w:rsidRDefault="00784AAE" w:rsidP="00E247A2">
    <w:pPr>
      <w:pStyle w:val="Zhlav"/>
      <w:pBdr>
        <w:bottom w:val="single" w:sz="4" w:space="1" w:color="auto"/>
      </w:pBdr>
      <w:jc w:val="right"/>
      <w:rPr>
        <w:sz w:val="20"/>
        <w:szCs w:val="20"/>
      </w:rPr>
    </w:pPr>
    <w:r w:rsidRPr="00784AAE">
      <w:rPr>
        <w:sz w:val="20"/>
        <w:szCs w:val="20"/>
      </w:rPr>
      <w:t>Název zakázky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49CE9" w14:textId="2B954A4C" w:rsidR="00E247A2" w:rsidRDefault="00E247A2" w:rsidP="00796729">
    <w:pPr>
      <w:pStyle w:val="Zhlav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598E3" w14:textId="3F5631EE" w:rsidR="00752526" w:rsidRDefault="00E16A3E" w:rsidP="0025648C">
    <w:pPr>
      <w:pStyle w:val="Zhlav"/>
    </w:pPr>
  </w:p>
  <w:p w14:paraId="60A4529E" w14:textId="77777777" w:rsidR="00E06465" w:rsidRPr="0025648C" w:rsidRDefault="00E06465" w:rsidP="002564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 w15:restartNumberingAfterBreak="0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771193"/>
    <w:multiLevelType w:val="hybridMultilevel"/>
    <w:tmpl w:val="F0081A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B346F"/>
    <w:multiLevelType w:val="hybridMultilevel"/>
    <w:tmpl w:val="3482C362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7E8A7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26075"/>
    <w:multiLevelType w:val="hybridMultilevel"/>
    <w:tmpl w:val="44920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8" w15:restartNumberingAfterBreak="0">
    <w:nsid w:val="20C5528A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CF6436"/>
    <w:multiLevelType w:val="hybridMultilevel"/>
    <w:tmpl w:val="814A6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80D95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2" w15:restartNumberingAfterBreak="0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 w15:restartNumberingAfterBreak="0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5" w15:restartNumberingAfterBreak="0">
    <w:nsid w:val="34530FF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6" w15:restartNumberingAfterBreak="0">
    <w:nsid w:val="34A96C91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8" w15:restartNumberingAfterBreak="0">
    <w:nsid w:val="36F87FF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0" w15:restartNumberingAfterBreak="0">
    <w:nsid w:val="4210231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053E59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A24530"/>
    <w:multiLevelType w:val="hybridMultilevel"/>
    <w:tmpl w:val="FAAC1E68"/>
    <w:lvl w:ilvl="0" w:tplc="00901528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6" w15:restartNumberingAfterBreak="0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7" w15:restartNumberingAfterBreak="0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8D1675"/>
    <w:multiLevelType w:val="multilevel"/>
    <w:tmpl w:val="804C743A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7D2B3696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13"/>
  </w:num>
  <w:num w:numId="3">
    <w:abstractNumId w:val="11"/>
  </w:num>
  <w:num w:numId="4">
    <w:abstractNumId w:val="14"/>
  </w:num>
  <w:num w:numId="5">
    <w:abstractNumId w:val="17"/>
  </w:num>
  <w:num w:numId="6">
    <w:abstractNumId w:val="19"/>
  </w:num>
  <w:num w:numId="7">
    <w:abstractNumId w:val="7"/>
  </w:num>
  <w:num w:numId="8">
    <w:abstractNumId w:val="0"/>
  </w:num>
  <w:num w:numId="9">
    <w:abstractNumId w:val="23"/>
  </w:num>
  <w:num w:numId="10">
    <w:abstractNumId w:val="28"/>
  </w:num>
  <w:num w:numId="11">
    <w:abstractNumId w:val="22"/>
  </w:num>
  <w:num w:numId="12">
    <w:abstractNumId w:val="27"/>
  </w:num>
  <w:num w:numId="13">
    <w:abstractNumId w:val="2"/>
  </w:num>
  <w:num w:numId="14">
    <w:abstractNumId w:val="22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9"/>
  </w:num>
  <w:num w:numId="17">
    <w:abstractNumId w:val="8"/>
  </w:num>
  <w:num w:numId="18">
    <w:abstractNumId w:val="5"/>
  </w:num>
  <w:num w:numId="19">
    <w:abstractNumId w:val="4"/>
  </w:num>
  <w:num w:numId="20">
    <w:abstractNumId w:val="29"/>
  </w:num>
  <w:num w:numId="21">
    <w:abstractNumId w:val="15"/>
  </w:num>
  <w:num w:numId="22">
    <w:abstractNumId w:val="16"/>
  </w:num>
  <w:num w:numId="23">
    <w:abstractNumId w:val="10"/>
  </w:num>
  <w:num w:numId="24">
    <w:abstractNumId w:val="21"/>
  </w:num>
  <w:num w:numId="25">
    <w:abstractNumId w:val="18"/>
  </w:num>
  <w:num w:numId="26">
    <w:abstractNumId w:val="20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5"/>
  </w:num>
  <w:num w:numId="30">
    <w:abstractNumId w:val="1"/>
  </w:num>
  <w:num w:numId="31">
    <w:abstractNumId w:val="28"/>
  </w:num>
  <w:num w:numId="32">
    <w:abstractNumId w:val="28"/>
  </w:num>
  <w:num w:numId="33">
    <w:abstractNumId w:val="28"/>
  </w:num>
  <w:num w:numId="34">
    <w:abstractNumId w:val="28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28"/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7A2"/>
    <w:rsid w:val="00004115"/>
    <w:rsid w:val="0000415C"/>
    <w:rsid w:val="0004390F"/>
    <w:rsid w:val="00097CC6"/>
    <w:rsid w:val="000F0E7E"/>
    <w:rsid w:val="0013301E"/>
    <w:rsid w:val="00134143"/>
    <w:rsid w:val="001737E7"/>
    <w:rsid w:val="00190AE6"/>
    <w:rsid w:val="001B2F52"/>
    <w:rsid w:val="00240B0D"/>
    <w:rsid w:val="0025648C"/>
    <w:rsid w:val="002B1CB1"/>
    <w:rsid w:val="00305522"/>
    <w:rsid w:val="003204B6"/>
    <w:rsid w:val="00340634"/>
    <w:rsid w:val="00371FDB"/>
    <w:rsid w:val="00383C8C"/>
    <w:rsid w:val="00390996"/>
    <w:rsid w:val="004354F2"/>
    <w:rsid w:val="0045328D"/>
    <w:rsid w:val="004707C0"/>
    <w:rsid w:val="004937C9"/>
    <w:rsid w:val="004B7606"/>
    <w:rsid w:val="004D3FD6"/>
    <w:rsid w:val="00555D69"/>
    <w:rsid w:val="00582BC3"/>
    <w:rsid w:val="0060532D"/>
    <w:rsid w:val="00607201"/>
    <w:rsid w:val="006179AF"/>
    <w:rsid w:val="00636D8D"/>
    <w:rsid w:val="006505E1"/>
    <w:rsid w:val="00675E1C"/>
    <w:rsid w:val="0068417D"/>
    <w:rsid w:val="006A1291"/>
    <w:rsid w:val="006A52EF"/>
    <w:rsid w:val="006B1EA8"/>
    <w:rsid w:val="006C4E79"/>
    <w:rsid w:val="006E3399"/>
    <w:rsid w:val="007503DA"/>
    <w:rsid w:val="0076166F"/>
    <w:rsid w:val="007637A8"/>
    <w:rsid w:val="007644BF"/>
    <w:rsid w:val="0078151C"/>
    <w:rsid w:val="0078199C"/>
    <w:rsid w:val="00784AAE"/>
    <w:rsid w:val="00796729"/>
    <w:rsid w:val="007B388A"/>
    <w:rsid w:val="007C589D"/>
    <w:rsid w:val="007D58F1"/>
    <w:rsid w:val="007E1CFE"/>
    <w:rsid w:val="00813713"/>
    <w:rsid w:val="00814B7F"/>
    <w:rsid w:val="008359DC"/>
    <w:rsid w:val="008763C4"/>
    <w:rsid w:val="008770D9"/>
    <w:rsid w:val="008D5DC3"/>
    <w:rsid w:val="009B3982"/>
    <w:rsid w:val="009F1DEB"/>
    <w:rsid w:val="00A114E0"/>
    <w:rsid w:val="00A13512"/>
    <w:rsid w:val="00A614E9"/>
    <w:rsid w:val="00AE50E1"/>
    <w:rsid w:val="00B13CCD"/>
    <w:rsid w:val="00B2723A"/>
    <w:rsid w:val="00B9627D"/>
    <w:rsid w:val="00BC38F6"/>
    <w:rsid w:val="00BD4DFF"/>
    <w:rsid w:val="00BE7C80"/>
    <w:rsid w:val="00C2354E"/>
    <w:rsid w:val="00C512B9"/>
    <w:rsid w:val="00D12ED2"/>
    <w:rsid w:val="00D4717E"/>
    <w:rsid w:val="00D53802"/>
    <w:rsid w:val="00D57DBA"/>
    <w:rsid w:val="00D778B8"/>
    <w:rsid w:val="00DC5851"/>
    <w:rsid w:val="00DC776D"/>
    <w:rsid w:val="00E06465"/>
    <w:rsid w:val="00E06824"/>
    <w:rsid w:val="00E16A3E"/>
    <w:rsid w:val="00E247A2"/>
    <w:rsid w:val="00E25B14"/>
    <w:rsid w:val="00E47B89"/>
    <w:rsid w:val="00E53EB0"/>
    <w:rsid w:val="00E6213C"/>
    <w:rsid w:val="00E75C65"/>
    <w:rsid w:val="00E96281"/>
    <w:rsid w:val="00EA05B2"/>
    <w:rsid w:val="00EA255E"/>
    <w:rsid w:val="00EE3E97"/>
    <w:rsid w:val="00EE4B78"/>
    <w:rsid w:val="00F23C75"/>
    <w:rsid w:val="00F33CEE"/>
    <w:rsid w:val="00F956A7"/>
    <w:rsid w:val="00FC4DBC"/>
    <w:rsid w:val="00FE07F7"/>
    <w:rsid w:val="00FE4385"/>
    <w:rsid w:val="00FF05D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E5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CF261D-1F2F-43E6-932C-43E5C193E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2016-09-01T18:47:00Z</dcterms:created>
  <dcterms:modified xsi:type="dcterms:W3CDTF">2016-09-01T18:47:00Z</dcterms:modified>
</cp:coreProperties>
</file>